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D1B8545"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KmQEAAIcDAAAOAAAAZHJzL2Uyb0RvYy54bWysU8tu2zAQvBfoPxC815IDpEgFyzkkaC9B&#10;G/TxAQy1tIiSXGLJWPLfd0nbctAWRVH0QvExM7uzu9rczt6JPVCyGHq5XrVSQNA42LDr5bev79/c&#10;SJGyCoNyGKCXB0jydvv61WaKHVzhiG4AEiwSUjfFXo45x65pkh7Bq7TCCIEfDZJXmY+0awZSE6t7&#10;11y17dtmQhoioYaU+Pb++Ci3Vd8Y0PmTMQmycL3k3HJdqa5PZW22G9XtSMXR6lMa6h+y8MoGDrpI&#10;3ausxDPZX6S81YQJTV5p9A0aYzVUD+xm3f7k5suoIlQvXJwUlzKl/yerP+7vwiNxGaaYuhQfqbiY&#10;Dfny5fzEXIt1WIoFcxaaL2+u23ctl1Sfn5oLL1LKHwC9KJteOhuKDdWp/UPKHIuhZwgfLpHrLh8c&#10;FLALn8EIO3CsdWXXoYA7R2KvuJ3D93VpH2tVZKEY69xCav9MOmELDeqg/C1xQdeIGPJC9DYg/S5q&#10;ns+pmiP+7Protdh+wuFQ+1DLwd2uzk6TWcbp5bnSL//P9gcAAAD//wMAUEsDBBQABgAIAAAAIQA3&#10;X0fa2wAAAAkBAAAPAAAAZHJzL2Rvd25yZXYueG1sTI/BTsMwEETvSPyDtUjcqEMqBRTiVFUlhLgg&#10;msLdjbdOwF5HsZOGv2cRBzjO7NPsTLVZvBMzjrEPpOB2lYFAaoPpySp4Ozze3IOISZPRLhAq+MII&#10;m/ryotKlCWfa49wkKziEYqkVdCkNpZSx7dDruAoDEt9OYfQ6sRytNKM+c7h3Ms+yQnrdE3/o9IC7&#10;DtvPZvIK3PM4v9ud3cbpaV80H6+n/OUwK3V9tWwfQCRc0h8MP/W5OtTc6RgmMlE41lleMKpgfceb&#10;GMjXBRvHX0PWlfy/oP4GAAD//wMAUEsBAi0AFAAGAAgAAAAhALaDOJL+AAAA4QEAABMAAAAAAAAA&#10;AAAAAAAAAAAAAFtDb250ZW50X1R5cGVzXS54bWxQSwECLQAUAAYACAAAACEAOP0h/9YAAACUAQAA&#10;CwAAAAAAAAAAAAAAAAAvAQAAX3JlbHMvLnJlbHNQSwECLQAUAAYACAAAACEAviJRypkBAACHAwAA&#10;DgAAAAAAAAAAAAAAAAAuAgAAZHJzL2Uyb0RvYy54bWxQSwECLQAUAAYACAAAACEAN19H2tsAAAAJ&#10;AQAADwAAAAAAAAAAAAAAAADzAwAAZHJzL2Rvd25yZXYueG1sUEsFBgAAAAAEAAQA8wAAAPsEAAAA&#10;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9DDFB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EHKmAEAAIgDAAAOAAAAZHJzL2Uyb0RvYy54bWysU9uO0zAQfUfaf7D8TpMWCaGo6T7sin1Z&#10;wYrLB3idcWNhe6yxadK/Z+y2KVoQQogXx5dzzsyZmWxvZ+/EAShZDL1cr1opIGgcbNj38uuX96/f&#10;SZGyCoNyGKCXR0jydnfzajvFDjY4ohuABIuE1E2xl2POsWuapEfwKq0wQuBHg+RV5iPtm4HUxOre&#10;NZu2fdtMSEMk1JAS396fHuWu6hsDOn80JkEWrpecW64r1fW5rM1uq7o9qThafU5D/UMWXtnAQRep&#10;e5WV+E72FylvNWFCk1cafYPGWA3VA7tZty/cfB5VhOqFi5PiUqb0/2T1h8NdeCIuwxRTl+ITFRez&#10;IV++nJ+Ya7GOS7FgzkLz5aZ9ww3gmurLW3MlRkr5AdCLsumls6H4UJ06PKbMwRh6gfDhGrru8tFB&#10;AbvwCYywAwdbV3adCrhzJA6K+zl8W5f+sVZFFoqxzi2k9s+kM7bQoE7K3xIXdI2IIS9EbwPS76Lm&#10;+ZKqOeEvrk9ei+1nHI61EbUc3O7q7DyaZZ5+Plf69Qfa/QAAAP//AwBQSwMEFAAGAAgAAAAhAAhp&#10;kxXbAAAACQEAAA8AAABkcnMvZG93bnJldi54bWxMj8FOwzAQRO9I/IO1SNyoTYAKQpyqqoQQF0RT&#10;uLux6wTsdWQ7afh7tuIAx5l9mp2pVrN3bDIx9QElXC8EMINt0D1aCe+7p6t7YCkr1MoFNBK+TYJV&#10;fX5WqVKHI27N1GTLKARTqSR0OQ8l56ntjFdpEQaDdDuE6FUmGS3XUR0p3DteCLHkXvVIHzo1mE1n&#10;2q9m9BLcS5w+7Mau0/i8XTafb4fidTdJeXkxrx+BZTPnPxhO9ak61NRpH0bUiTnSQtwRKuHmgTYR&#10;cFucjP2vweuK/19Q/wAAAP//AwBQSwECLQAUAAYACAAAACEAtoM4kv4AAADhAQAAEwAAAAAAAAAA&#10;AAAAAAAAAAAAW0NvbnRlbnRfVHlwZXNdLnhtbFBLAQItABQABgAIAAAAIQA4/SH/1gAAAJQBAAAL&#10;AAAAAAAAAAAAAAAAAC8BAABfcmVscy8ucmVsc1BLAQItABQABgAIAAAAIQBItEHKmAEAAIgDAAAO&#10;AAAAAAAAAAAAAAAAAC4CAABkcnMvZTJvRG9jLnhtbFBLAQItABQABgAIAAAAIQAIaZMV2wAAAAkB&#10;AAAPAAAAAAAAAAAAAAAAAPIDAABkcnMvZG93bnJldi54bWxQSwUGAAAAAAQABADzAAAA+g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695B10" w:rsidRDefault="00741A1D" w:rsidP="00F642D8">
            <w:pPr>
              <w:spacing w:before="180" w:after="120"/>
              <w:jc w:val="center"/>
              <w:rPr>
                <w:sz w:val="26"/>
                <w:szCs w:val="26"/>
              </w:rPr>
            </w:pPr>
            <w:r w:rsidRPr="00695B10">
              <w:rPr>
                <w:sz w:val="26"/>
                <w:szCs w:val="26"/>
              </w:rPr>
              <w:t>Số:</w:t>
            </w:r>
            <w:r w:rsidR="00D26CED" w:rsidRPr="00695B10">
              <w:rPr>
                <w:sz w:val="26"/>
                <w:szCs w:val="26"/>
              </w:rPr>
              <w:t xml:space="preserve">  </w:t>
            </w:r>
            <w:r w:rsidR="00E931FA" w:rsidRPr="00695B10">
              <w:rPr>
                <w:sz w:val="26"/>
                <w:szCs w:val="26"/>
              </w:rPr>
              <w:t xml:space="preserve">        </w:t>
            </w:r>
            <w:r w:rsidR="00D26CED" w:rsidRPr="00695B10">
              <w:rPr>
                <w:sz w:val="26"/>
                <w:szCs w:val="26"/>
              </w:rPr>
              <w:t xml:space="preserve">  </w:t>
            </w:r>
            <w:r w:rsidR="004C17CC" w:rsidRPr="00695B10">
              <w:rPr>
                <w:sz w:val="26"/>
                <w:szCs w:val="26"/>
              </w:rPr>
              <w:t>/BVĐKSĐ-HCQT</w:t>
            </w:r>
          </w:p>
          <w:p w14:paraId="38B3CF6F" w14:textId="68A579B0" w:rsidR="00D6069C" w:rsidRPr="00695B10" w:rsidRDefault="00E20D6C" w:rsidP="00F94A7A">
            <w:pPr>
              <w:jc w:val="center"/>
              <w:rPr>
                <w:sz w:val="26"/>
                <w:szCs w:val="26"/>
              </w:rPr>
            </w:pPr>
            <w:r w:rsidRPr="00695B10">
              <w:rPr>
                <w:sz w:val="26"/>
                <w:szCs w:val="26"/>
              </w:rPr>
              <w:t xml:space="preserve">V/v </w:t>
            </w:r>
            <w:r w:rsidR="005A30C7" w:rsidRPr="00695B10">
              <w:rPr>
                <w:sz w:val="26"/>
                <w:szCs w:val="26"/>
              </w:rPr>
              <w:t>tăng cường phòng ngừa,</w:t>
            </w:r>
            <w:r w:rsidR="00695B10">
              <w:rPr>
                <w:sz w:val="26"/>
                <w:szCs w:val="26"/>
              </w:rPr>
              <w:t xml:space="preserve">                    </w:t>
            </w:r>
            <w:r w:rsidR="005A30C7" w:rsidRPr="00695B10">
              <w:rPr>
                <w:sz w:val="26"/>
                <w:szCs w:val="26"/>
              </w:rPr>
              <w:t xml:space="preserve"> xử lý tội phạm sử dụng</w:t>
            </w:r>
            <w:r w:rsidR="00695B10">
              <w:rPr>
                <w:sz w:val="26"/>
                <w:szCs w:val="26"/>
              </w:rPr>
              <w:t xml:space="preserve">                        </w:t>
            </w:r>
            <w:r w:rsidR="005A30C7" w:rsidRPr="00695B10">
              <w:rPr>
                <w:sz w:val="26"/>
                <w:szCs w:val="26"/>
              </w:rPr>
              <w:t xml:space="preserve"> công nghệ cao để chiếm đoạt </w:t>
            </w:r>
            <w:r w:rsidR="00695B10">
              <w:rPr>
                <w:sz w:val="26"/>
                <w:szCs w:val="26"/>
              </w:rPr>
              <w:t xml:space="preserve">                  </w:t>
            </w:r>
            <w:r w:rsidR="005A30C7" w:rsidRPr="00695B10">
              <w:rPr>
                <w:sz w:val="26"/>
                <w:szCs w:val="26"/>
              </w:rPr>
              <w:t>tài sản</w:t>
            </w:r>
            <w:r w:rsidR="00F94A7A" w:rsidRPr="00695B10">
              <w:rPr>
                <w:rFonts w:eastAsiaTheme="minorEastAsia"/>
                <w:color w:val="000000"/>
                <w:sz w:val="26"/>
                <w:szCs w:val="26"/>
                <w:lang w:eastAsia="zh-CN"/>
              </w:rPr>
              <w:t xml:space="preserve"> </w:t>
            </w:r>
            <w:r w:rsidR="00E82BA4" w:rsidRPr="00695B10">
              <w:rPr>
                <w:sz w:val="26"/>
                <w:szCs w:val="26"/>
              </w:rPr>
              <w:t xml:space="preserve"> </w:t>
            </w:r>
            <w:r w:rsidR="00F57565" w:rsidRPr="00695B10">
              <w:rPr>
                <w:rFonts w:eastAsiaTheme="minorEastAsia"/>
                <w:color w:val="000000"/>
                <w:sz w:val="26"/>
                <w:szCs w:val="26"/>
                <w:lang w:eastAsia="zh-CN"/>
              </w:rPr>
              <w:t xml:space="preserve"> </w:t>
            </w:r>
            <w:r w:rsidR="00755B2C" w:rsidRPr="00695B10">
              <w:rPr>
                <w:sz w:val="26"/>
                <w:szCs w:val="26"/>
              </w:rPr>
              <w:t xml:space="preserve"> </w:t>
            </w:r>
            <w:r w:rsidR="00E6693C" w:rsidRPr="00695B10">
              <w:rPr>
                <w:sz w:val="26"/>
                <w:szCs w:val="26"/>
              </w:rPr>
              <w:t xml:space="preserve"> </w:t>
            </w:r>
          </w:p>
          <w:p w14:paraId="3F7097DB" w14:textId="3EE3800A" w:rsidR="007C6375" w:rsidRPr="00695B10" w:rsidRDefault="007C6375" w:rsidP="007C6375">
            <w:pPr>
              <w:jc w:val="center"/>
              <w:rPr>
                <w:sz w:val="26"/>
                <w:szCs w:val="26"/>
              </w:rPr>
            </w:pPr>
          </w:p>
        </w:tc>
        <w:tc>
          <w:tcPr>
            <w:tcW w:w="5440" w:type="dxa"/>
          </w:tcPr>
          <w:p w14:paraId="5D7E8ABE" w14:textId="716E05F8" w:rsidR="004C17CC" w:rsidRPr="00695B10" w:rsidRDefault="004C17CC" w:rsidP="00F642D8">
            <w:pPr>
              <w:spacing w:before="180" w:after="120"/>
              <w:jc w:val="center"/>
              <w:rPr>
                <w:i/>
                <w:iCs/>
                <w:sz w:val="26"/>
                <w:szCs w:val="26"/>
              </w:rPr>
            </w:pPr>
            <w:r w:rsidRPr="00695B10">
              <w:rPr>
                <w:i/>
                <w:iCs/>
                <w:sz w:val="26"/>
                <w:szCs w:val="26"/>
              </w:rPr>
              <w:t>Sa Đéc, ngày</w:t>
            </w:r>
            <w:r w:rsidR="00D26CED" w:rsidRPr="00695B10">
              <w:rPr>
                <w:i/>
                <w:iCs/>
                <w:sz w:val="26"/>
                <w:szCs w:val="26"/>
              </w:rPr>
              <w:t xml:space="preserve">  </w:t>
            </w:r>
            <w:r w:rsidR="00E931FA" w:rsidRPr="00695B10">
              <w:rPr>
                <w:i/>
                <w:iCs/>
                <w:sz w:val="26"/>
                <w:szCs w:val="26"/>
              </w:rPr>
              <w:t xml:space="preserve">     </w:t>
            </w:r>
            <w:r w:rsidR="00D26CED" w:rsidRPr="00695B10">
              <w:rPr>
                <w:i/>
                <w:iCs/>
                <w:sz w:val="26"/>
                <w:szCs w:val="26"/>
              </w:rPr>
              <w:t xml:space="preserve">  </w:t>
            </w:r>
            <w:r w:rsidRPr="00695B10">
              <w:rPr>
                <w:i/>
                <w:iCs/>
                <w:sz w:val="26"/>
                <w:szCs w:val="26"/>
              </w:rPr>
              <w:t>tháng</w:t>
            </w:r>
            <w:r w:rsidR="00703EFF" w:rsidRPr="00695B10">
              <w:rPr>
                <w:i/>
                <w:iCs/>
                <w:sz w:val="26"/>
                <w:szCs w:val="26"/>
              </w:rPr>
              <w:t xml:space="preserve"> </w:t>
            </w:r>
            <w:r w:rsidR="00E931FA" w:rsidRPr="00695B10">
              <w:rPr>
                <w:i/>
                <w:iCs/>
                <w:sz w:val="26"/>
                <w:szCs w:val="26"/>
              </w:rPr>
              <w:t>0</w:t>
            </w:r>
            <w:r w:rsidR="00F27D7C">
              <w:rPr>
                <w:i/>
                <w:iCs/>
                <w:sz w:val="26"/>
                <w:szCs w:val="26"/>
              </w:rPr>
              <w:t>2</w:t>
            </w:r>
            <w:r w:rsidR="00703EFF" w:rsidRPr="00695B10">
              <w:rPr>
                <w:i/>
                <w:iCs/>
                <w:sz w:val="26"/>
                <w:szCs w:val="26"/>
              </w:rPr>
              <w:t xml:space="preserve"> </w:t>
            </w:r>
            <w:r w:rsidR="00F642D8" w:rsidRPr="00695B10">
              <w:rPr>
                <w:i/>
                <w:iCs/>
                <w:sz w:val="26"/>
                <w:szCs w:val="26"/>
              </w:rPr>
              <w:t xml:space="preserve">năm </w:t>
            </w:r>
            <w:r w:rsidRPr="00695B10">
              <w:rPr>
                <w:i/>
                <w:iCs/>
                <w:sz w:val="26"/>
                <w:szCs w:val="26"/>
              </w:rPr>
              <w:t>202</w:t>
            </w:r>
            <w:r w:rsidR="00E931FA" w:rsidRPr="00695B10">
              <w:rPr>
                <w:i/>
                <w:iCs/>
                <w:sz w:val="26"/>
                <w:szCs w:val="26"/>
              </w:rPr>
              <w:t>5</w:t>
            </w:r>
          </w:p>
          <w:p w14:paraId="5A9D8139" w14:textId="77777777" w:rsidR="00733A48" w:rsidRPr="00695B10" w:rsidRDefault="00733A48" w:rsidP="00733A48">
            <w:pPr>
              <w:jc w:val="center"/>
              <w:rPr>
                <w:i/>
                <w:iCs/>
                <w:sz w:val="26"/>
                <w:szCs w:val="26"/>
              </w:rPr>
            </w:pPr>
          </w:p>
          <w:p w14:paraId="67735E9E" w14:textId="1D5ABB86" w:rsidR="00733A48" w:rsidRPr="00695B10" w:rsidRDefault="005D4E43" w:rsidP="00733A48">
            <w:pPr>
              <w:jc w:val="center"/>
              <w:rPr>
                <w:i/>
                <w:iCs/>
                <w:sz w:val="26"/>
                <w:szCs w:val="26"/>
              </w:rPr>
            </w:pPr>
            <w:r w:rsidRPr="00695B10">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7D897351" w:rsidR="00CF5781" w:rsidRPr="00EB0639" w:rsidRDefault="00206182" w:rsidP="004551E3">
      <w:pPr>
        <w:spacing w:before="120" w:after="120" w:line="360" w:lineRule="auto"/>
        <w:ind w:firstLine="720"/>
        <w:jc w:val="both"/>
        <w:rPr>
          <w:rStyle w:val="Emphasis"/>
          <w:bCs/>
          <w:i w:val="0"/>
          <w:iCs w:val="0"/>
          <w:color w:val="000000"/>
          <w:szCs w:val="28"/>
        </w:rPr>
      </w:pPr>
      <w:r w:rsidRPr="00EB0639">
        <w:rPr>
          <w:szCs w:val="28"/>
        </w:rPr>
        <w:t xml:space="preserve">Căn cứ </w:t>
      </w:r>
      <w:r w:rsidR="005A30C7" w:rsidRPr="005243D7">
        <w:t xml:space="preserve">Công văn số </w:t>
      </w:r>
      <w:r w:rsidR="005A30C7">
        <w:t>19</w:t>
      </w:r>
      <w:r w:rsidR="005A30C7" w:rsidRPr="005243D7">
        <w:t>/UBND-NC</w:t>
      </w:r>
      <w:r w:rsidR="005A30C7">
        <w:t>PC</w:t>
      </w:r>
      <w:r w:rsidR="005A30C7" w:rsidRPr="005243D7">
        <w:t xml:space="preserve"> ngày </w:t>
      </w:r>
      <w:r w:rsidR="005A30C7">
        <w:t>09 tháng 01 năm 2025</w:t>
      </w:r>
      <w:r w:rsidR="005A30C7" w:rsidRPr="005243D7">
        <w:t xml:space="preserve"> của Uỷ ban nhân dân </w:t>
      </w:r>
      <w:r w:rsidR="0021054A">
        <w:rPr>
          <w:lang w:val="vi-VN"/>
        </w:rPr>
        <w:t>T</w:t>
      </w:r>
      <w:r w:rsidR="005A30C7" w:rsidRPr="005243D7">
        <w:t xml:space="preserve">ỉnh </w:t>
      </w:r>
      <w:r w:rsidR="005A30C7">
        <w:t>v</w:t>
      </w:r>
      <w:r w:rsidR="005A30C7">
        <w:rPr>
          <w:rFonts w:eastAsiaTheme="minorEastAsia"/>
          <w:color w:val="000000"/>
          <w:lang w:eastAsia="zh-CN"/>
        </w:rPr>
        <w:t>ề việc tăng cường công tác phòng ngừa, xử lý tội phạm sử dụng công nghệ cao để chiếm đoạt tài sản</w:t>
      </w:r>
      <w:r w:rsidR="004C73C8" w:rsidRPr="00EB0639">
        <w:rPr>
          <w:bCs/>
          <w:color w:val="000000"/>
          <w:szCs w:val="28"/>
        </w:rPr>
        <w:t>;</w:t>
      </w:r>
      <w:r w:rsidR="003A78E4" w:rsidRPr="00EB0639">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E20D6C" w:rsidRPr="00EB0639">
        <w:rPr>
          <w:i/>
          <w:color w:val="000000"/>
          <w:spacing w:val="-6"/>
          <w:szCs w:val="28"/>
          <w:lang w:val="nb-NO" w:eastAsia="vi-VN"/>
        </w:rPr>
        <w:t xml:space="preserve"> </w:t>
      </w:r>
      <w:r w:rsidR="005A30C7">
        <w:rPr>
          <w:i/>
          <w:color w:val="000000"/>
          <w:spacing w:val="-6"/>
          <w:szCs w:val="28"/>
          <w:lang w:val="nb-NO" w:eastAsia="vi-VN"/>
        </w:rPr>
        <w:t xml:space="preserve"> </w:t>
      </w:r>
      <w:r w:rsidR="009438DD" w:rsidRPr="00EB0639">
        <w:rPr>
          <w:i/>
          <w:color w:val="000000"/>
          <w:spacing w:val="-6"/>
          <w:szCs w:val="28"/>
          <w:lang w:val="nb-NO" w:eastAsia="vi-VN"/>
        </w:rPr>
        <w:t xml:space="preserve"> </w:t>
      </w:r>
      <w:r w:rsidR="00CD4227">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5A30C7">
        <w:rPr>
          <w:szCs w:val="28"/>
          <w:lang w:val="pl-PL"/>
        </w:rPr>
        <w:t xml:space="preserve"> </w:t>
      </w:r>
    </w:p>
    <w:p w14:paraId="3EAEFBA3" w14:textId="77777777" w:rsidR="000B4D6E" w:rsidRDefault="004B2AC0" w:rsidP="004551E3">
      <w:pPr>
        <w:spacing w:before="120" w:after="120" w:line="360" w:lineRule="auto"/>
        <w:ind w:firstLine="720"/>
        <w:jc w:val="both"/>
        <w:rPr>
          <w:szCs w:val="28"/>
        </w:rPr>
      </w:pPr>
      <w:r w:rsidRPr="00EB0639">
        <w:rPr>
          <w:rStyle w:val="Emphasis"/>
          <w:i w:val="0"/>
          <w:szCs w:val="28"/>
        </w:rPr>
        <w:t>Căn cứ</w:t>
      </w:r>
      <w:r w:rsidRPr="00EB0639">
        <w:rPr>
          <w:color w:val="000000"/>
          <w:szCs w:val="28"/>
        </w:rPr>
        <w:t xml:space="preserve"> </w:t>
      </w:r>
      <w:r w:rsidR="00555AE2" w:rsidRPr="00EB0639">
        <w:rPr>
          <w:szCs w:val="28"/>
          <w:lang w:val="nb-NO"/>
        </w:rPr>
        <w:t xml:space="preserve">Công văn </w:t>
      </w:r>
      <w:r w:rsidR="00AD58DC">
        <w:rPr>
          <w:szCs w:val="28"/>
          <w:lang w:val="nb-NO"/>
        </w:rPr>
        <w:t>205</w:t>
      </w:r>
      <w:r w:rsidR="00555AE2" w:rsidRPr="00EB0639">
        <w:rPr>
          <w:szCs w:val="28"/>
          <w:lang w:val="nb-NO"/>
        </w:rPr>
        <w:t>/SYT-</w:t>
      </w:r>
      <w:r w:rsidR="0002394A">
        <w:rPr>
          <w:szCs w:val="28"/>
          <w:lang w:val="nb-NO"/>
        </w:rPr>
        <w:t>VP</w:t>
      </w:r>
      <w:r w:rsidR="00555AE2" w:rsidRPr="00EB0639">
        <w:rPr>
          <w:szCs w:val="28"/>
          <w:lang w:val="nb-NO"/>
        </w:rPr>
        <w:t xml:space="preserve"> ngày </w:t>
      </w:r>
      <w:r w:rsidR="00522047">
        <w:rPr>
          <w:szCs w:val="28"/>
          <w:lang w:val="nb-NO"/>
        </w:rPr>
        <w:t>1</w:t>
      </w:r>
      <w:r w:rsidR="00AD58DC">
        <w:rPr>
          <w:szCs w:val="28"/>
          <w:lang w:val="nb-NO"/>
        </w:rPr>
        <w:t>3</w:t>
      </w:r>
      <w:r w:rsidR="00555AE2" w:rsidRPr="00EB0639">
        <w:rPr>
          <w:szCs w:val="28"/>
          <w:lang w:val="nb-NO"/>
        </w:rPr>
        <w:t xml:space="preserve"> tháng </w:t>
      </w:r>
      <w:r w:rsidR="00E931FA" w:rsidRPr="00EB0639">
        <w:rPr>
          <w:szCs w:val="28"/>
          <w:lang w:val="nb-NO"/>
        </w:rPr>
        <w:t>01</w:t>
      </w:r>
      <w:r w:rsidR="00555AE2" w:rsidRPr="00EB0639">
        <w:rPr>
          <w:szCs w:val="28"/>
          <w:lang w:val="nb-NO"/>
        </w:rPr>
        <w:t xml:space="preserve"> năm 202</w:t>
      </w:r>
      <w:r w:rsidR="00E931FA" w:rsidRPr="00EB0639">
        <w:rPr>
          <w:szCs w:val="28"/>
          <w:lang w:val="nb-NO"/>
        </w:rPr>
        <w:t>5</w:t>
      </w:r>
      <w:r w:rsidR="00555AE2" w:rsidRPr="00EB0639">
        <w:rPr>
          <w:szCs w:val="28"/>
          <w:lang w:val="nb-NO"/>
        </w:rPr>
        <w:t xml:space="preserve"> của Sở Y tế </w:t>
      </w:r>
      <w:r w:rsidR="00AE75F7" w:rsidRPr="00EB0639">
        <w:rPr>
          <w:color w:val="000000"/>
          <w:szCs w:val="28"/>
          <w:lang w:val="nb-NO" w:eastAsia="vi-VN"/>
        </w:rPr>
        <w:t>về</w:t>
      </w:r>
      <w:r w:rsidR="00F94A7A">
        <w:rPr>
          <w:color w:val="000000"/>
          <w:szCs w:val="28"/>
          <w:lang w:val="nb-NO" w:eastAsia="vi-VN"/>
        </w:rPr>
        <w:t xml:space="preserve"> việc</w:t>
      </w:r>
      <w:r w:rsidR="00AE75F7" w:rsidRPr="00EB0639">
        <w:rPr>
          <w:color w:val="000000"/>
          <w:szCs w:val="28"/>
          <w:lang w:val="nb-NO" w:eastAsia="vi-VN"/>
        </w:rPr>
        <w:t xml:space="preserve"> </w:t>
      </w:r>
      <w:r w:rsidR="00AD58DC">
        <w:rPr>
          <w:rFonts w:eastAsiaTheme="minorEastAsia"/>
          <w:color w:val="000000"/>
          <w:lang w:eastAsia="zh-CN"/>
        </w:rPr>
        <w:t>tăng cường công tác phòng ngừa, xử lý tội phạm sử dụng công nghệ cao để chiếm đoạt tài sản</w:t>
      </w:r>
      <w:r w:rsidRPr="00EB0639">
        <w:rPr>
          <w:szCs w:val="28"/>
        </w:rPr>
        <w:t xml:space="preserve">. </w:t>
      </w:r>
      <w:r w:rsidR="000855DA" w:rsidRPr="00EB0639">
        <w:rPr>
          <w:szCs w:val="28"/>
        </w:rPr>
        <w:t xml:space="preserve"> </w:t>
      </w:r>
      <w:r w:rsidR="00AD58DC">
        <w:rPr>
          <w:szCs w:val="28"/>
        </w:rPr>
        <w:t xml:space="preserve"> </w:t>
      </w:r>
    </w:p>
    <w:p w14:paraId="7493D2FD" w14:textId="77777777" w:rsidR="000B4D6E" w:rsidRDefault="000B4D6E" w:rsidP="004551E3">
      <w:pPr>
        <w:spacing w:before="120" w:after="120" w:line="360" w:lineRule="auto"/>
        <w:ind w:firstLine="720"/>
        <w:jc w:val="both"/>
      </w:pPr>
      <w:r w:rsidRPr="00EB0639">
        <w:rPr>
          <w:szCs w:val="28"/>
        </w:rPr>
        <w:t xml:space="preserve">Bệnh viện Đa khoa Sa Đéc </w:t>
      </w:r>
      <w:r w:rsidRPr="00EB0639">
        <w:rPr>
          <w:szCs w:val="28"/>
          <w:lang w:val="nl-NL"/>
        </w:rPr>
        <w:t xml:space="preserve">đề nghị </w:t>
      </w:r>
      <w:r w:rsidRPr="00EB0639">
        <w:rPr>
          <w:szCs w:val="28"/>
        </w:rPr>
        <w:t>lãnh đạo các khoa, phòng</w:t>
      </w:r>
      <w:r>
        <w:rPr>
          <w:szCs w:val="28"/>
        </w:rPr>
        <w:t xml:space="preserve"> </w:t>
      </w:r>
      <w:r>
        <w:t xml:space="preserve">thực hiện một số nội dung sau: </w:t>
      </w:r>
    </w:p>
    <w:p w14:paraId="6FC9E237" w14:textId="0EB25870" w:rsidR="000B4D6E" w:rsidRPr="000B4D6E" w:rsidRDefault="000B4D6E" w:rsidP="004551E3">
      <w:pPr>
        <w:spacing w:before="120" w:after="120" w:line="360" w:lineRule="auto"/>
        <w:ind w:firstLine="720"/>
        <w:jc w:val="both"/>
        <w:rPr>
          <w:szCs w:val="28"/>
        </w:rPr>
      </w:pPr>
      <w:r w:rsidRPr="000B4D6E">
        <w:rPr>
          <w:szCs w:val="28"/>
        </w:rPr>
        <w:t>1. Tiếp tục quán triệt triển khai hiệu quả Kế hoạch số 50/KH-UBND ngày 17</w:t>
      </w:r>
      <w:r w:rsidR="00E269D3">
        <w:rPr>
          <w:szCs w:val="28"/>
        </w:rPr>
        <w:t xml:space="preserve"> tháng 02 năm </w:t>
      </w:r>
      <w:r w:rsidRPr="000B4D6E">
        <w:rPr>
          <w:szCs w:val="28"/>
        </w:rPr>
        <w:t xml:space="preserve">2022 của </w:t>
      </w:r>
      <w:r w:rsidR="00E269D3" w:rsidRPr="005243D7">
        <w:t>Uỷ ban nhân dân</w:t>
      </w:r>
      <w:r w:rsidRPr="000B4D6E">
        <w:rPr>
          <w:szCs w:val="28"/>
        </w:rPr>
        <w:t xml:space="preserve"> Tỉnh về tăng cường giải pháp phòng, chống tội phạm sử dụng công nghệ cao giai đoạn 2022 - 2026; Kế hoạch số 137/KH- UBND ngày 11</w:t>
      </w:r>
      <w:r w:rsidR="00A86782">
        <w:rPr>
          <w:szCs w:val="28"/>
        </w:rPr>
        <w:t xml:space="preserve"> tháng 6 năm </w:t>
      </w:r>
      <w:r w:rsidRPr="000B4D6E">
        <w:rPr>
          <w:szCs w:val="28"/>
        </w:rPr>
        <w:t xml:space="preserve">2020 của </w:t>
      </w:r>
      <w:r w:rsidR="00A86782" w:rsidRPr="005243D7">
        <w:t>Uỷ ban nhân dân</w:t>
      </w:r>
      <w:r w:rsidRPr="000B4D6E">
        <w:rPr>
          <w:szCs w:val="28"/>
        </w:rPr>
        <w:t xml:space="preserve"> Tỉnh về triển khai thực hiện Chỉ thị số 21/CT-TTg ngày 25</w:t>
      </w:r>
      <w:r w:rsidR="0013713B">
        <w:rPr>
          <w:szCs w:val="28"/>
        </w:rPr>
        <w:t xml:space="preserve"> tháng 5 năm </w:t>
      </w:r>
      <w:r w:rsidRPr="000B4D6E">
        <w:rPr>
          <w:szCs w:val="28"/>
        </w:rPr>
        <w:t>2020 của Thủ tướng Chính phủ về tăng cường phòng ngừa, xử lý hoạt động lừa đảo chiếm đoạt tài sản.</w:t>
      </w:r>
      <w:r w:rsidR="00E269D3">
        <w:rPr>
          <w:szCs w:val="28"/>
        </w:rPr>
        <w:t xml:space="preserve"> </w:t>
      </w:r>
      <w:r w:rsidRPr="000B4D6E">
        <w:rPr>
          <w:szCs w:val="28"/>
        </w:rPr>
        <w:t xml:space="preserve"> </w:t>
      </w:r>
      <w:r w:rsidR="00A86782">
        <w:rPr>
          <w:szCs w:val="28"/>
        </w:rPr>
        <w:t xml:space="preserve"> </w:t>
      </w:r>
    </w:p>
    <w:p w14:paraId="2EF852A4" w14:textId="32A61BA1" w:rsidR="000B4D6E" w:rsidRPr="000B4D6E" w:rsidRDefault="000B4D6E" w:rsidP="004551E3">
      <w:pPr>
        <w:spacing w:before="120" w:after="120" w:line="360" w:lineRule="auto"/>
        <w:ind w:firstLine="720"/>
        <w:jc w:val="both"/>
        <w:rPr>
          <w:szCs w:val="28"/>
        </w:rPr>
      </w:pPr>
      <w:r w:rsidRPr="000B4D6E">
        <w:rPr>
          <w:szCs w:val="28"/>
        </w:rPr>
        <w:t>2. Thường xuyên tổ chức tuyên truyền đến viên chức và người lao động trong việc tự phòng ngừa và tuyên truyền cho gia đình, người thân trong gia đình nâng cao ý thức phòng ngừa tội phạm sử dụng công nghệ cao để lừa đảo chiếm đoạt tài sản.</w:t>
      </w:r>
    </w:p>
    <w:p w14:paraId="389FC6B0" w14:textId="6EB19E1E" w:rsidR="005E5CD6" w:rsidRPr="00EB0639" w:rsidRDefault="000B4D6E" w:rsidP="004551E3">
      <w:pPr>
        <w:spacing w:before="120" w:after="120" w:line="360" w:lineRule="auto"/>
        <w:ind w:firstLine="720"/>
        <w:jc w:val="both"/>
        <w:rPr>
          <w:szCs w:val="28"/>
        </w:rPr>
      </w:pPr>
      <w:r w:rsidRPr="000B4D6E">
        <w:rPr>
          <w:szCs w:val="28"/>
        </w:rPr>
        <w:lastRenderedPageBreak/>
        <w:t xml:space="preserve">3. Giao </w:t>
      </w:r>
      <w:r w:rsidR="0010363E">
        <w:rPr>
          <w:szCs w:val="28"/>
        </w:rPr>
        <w:t>Phòng Hành chính Quản trị</w:t>
      </w:r>
      <w:r w:rsidRPr="000B4D6E">
        <w:rPr>
          <w:szCs w:val="28"/>
        </w:rPr>
        <w:t xml:space="preserve"> chủ trì, phối hợp, theo dõi, hướng dẫn, kiểm tra, đôn đốc việc thực hiện; đồng thời tập hợp tình hình, kết quả thực hiện, báo cáo về trên đúng</w:t>
      </w:r>
      <w:r w:rsidR="00D83C99">
        <w:rPr>
          <w:szCs w:val="28"/>
        </w:rPr>
        <w:t xml:space="preserve"> quy định.</w:t>
      </w:r>
      <w:r w:rsidR="0010363E">
        <w:rPr>
          <w:szCs w:val="28"/>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r w:rsidR="00BC5AC1" w:rsidRPr="00EB0639">
        <w:rPr>
          <w:i/>
          <w:color w:val="000000"/>
          <w:spacing w:val="-6"/>
          <w:szCs w:val="28"/>
          <w:lang w:val="nb-NO" w:eastAsia="vi-VN"/>
        </w:rPr>
        <w:t xml:space="preserve"> </w:t>
      </w:r>
      <w:r w:rsidR="00A04E3D">
        <w:rPr>
          <w:i/>
          <w:color w:val="000000"/>
          <w:spacing w:val="-6"/>
          <w:szCs w:val="28"/>
          <w:lang w:val="nb-NO" w:eastAsia="vi-VN"/>
        </w:rPr>
        <w:t xml:space="preserve"> </w:t>
      </w:r>
      <w:r w:rsidR="008771F7" w:rsidRPr="00EB0639">
        <w:rPr>
          <w:i/>
          <w:color w:val="000000"/>
          <w:spacing w:val="-6"/>
          <w:szCs w:val="28"/>
          <w:lang w:val="nb-NO" w:eastAsia="vi-VN"/>
        </w:rPr>
        <w:t xml:space="preserve">  </w:t>
      </w:r>
      <w:r w:rsidR="004A1002">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00A458AD"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4551E3">
      <w:pPr>
        <w:pStyle w:val="Default"/>
        <w:spacing w:before="120" w:after="120" w:line="360"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6"/>
      <w:headerReference w:type="default" r:id="rId7"/>
      <w:footerReference w:type="even" r:id="rId8"/>
      <w:footerReference w:type="default" r:id="rId9"/>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4A429" w14:textId="77777777" w:rsidR="00877C57" w:rsidRDefault="00877C57">
      <w:r>
        <w:separator/>
      </w:r>
    </w:p>
  </w:endnote>
  <w:endnote w:type="continuationSeparator" w:id="0">
    <w:p w14:paraId="2B644002" w14:textId="77777777" w:rsidR="00877C57" w:rsidRDefault="00877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4C39F" w14:textId="77777777" w:rsidR="00D059D2" w:rsidRDefault="00D059D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CF3FC" w14:textId="77777777" w:rsidR="00877C57" w:rsidRDefault="00877C57">
      <w:r>
        <w:separator/>
      </w:r>
    </w:p>
  </w:footnote>
  <w:footnote w:type="continuationSeparator" w:id="0">
    <w:p w14:paraId="347CB3CF" w14:textId="77777777" w:rsidR="00877C57" w:rsidRDefault="00877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F27D7C">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7CC"/>
    <w:rsid w:val="0001009E"/>
    <w:rsid w:val="0002394A"/>
    <w:rsid w:val="00024895"/>
    <w:rsid w:val="00045438"/>
    <w:rsid w:val="00064F07"/>
    <w:rsid w:val="00072D24"/>
    <w:rsid w:val="00083785"/>
    <w:rsid w:val="00083E42"/>
    <w:rsid w:val="000855DA"/>
    <w:rsid w:val="0009182A"/>
    <w:rsid w:val="000926EF"/>
    <w:rsid w:val="000A6E86"/>
    <w:rsid w:val="000B4D6E"/>
    <w:rsid w:val="000B552B"/>
    <w:rsid w:val="000C6D05"/>
    <w:rsid w:val="000D4394"/>
    <w:rsid w:val="000D6ECD"/>
    <w:rsid w:val="000E3097"/>
    <w:rsid w:val="000F1406"/>
    <w:rsid w:val="000F30E8"/>
    <w:rsid w:val="001022A1"/>
    <w:rsid w:val="0010363E"/>
    <w:rsid w:val="00111DC0"/>
    <w:rsid w:val="0013713B"/>
    <w:rsid w:val="00147C8A"/>
    <w:rsid w:val="001657DB"/>
    <w:rsid w:val="00177A71"/>
    <w:rsid w:val="001811EF"/>
    <w:rsid w:val="00185B31"/>
    <w:rsid w:val="00192C4B"/>
    <w:rsid w:val="00194403"/>
    <w:rsid w:val="001A18D6"/>
    <w:rsid w:val="001B17E2"/>
    <w:rsid w:val="001B55B5"/>
    <w:rsid w:val="001C250B"/>
    <w:rsid w:val="001C3986"/>
    <w:rsid w:val="001C5F16"/>
    <w:rsid w:val="001D3CD6"/>
    <w:rsid w:val="001F12E9"/>
    <w:rsid w:val="001F2485"/>
    <w:rsid w:val="00206182"/>
    <w:rsid w:val="002075C6"/>
    <w:rsid w:val="0021054A"/>
    <w:rsid w:val="00211F49"/>
    <w:rsid w:val="00212418"/>
    <w:rsid w:val="0021286B"/>
    <w:rsid w:val="002239D6"/>
    <w:rsid w:val="00231903"/>
    <w:rsid w:val="00246CE2"/>
    <w:rsid w:val="00265771"/>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9015E"/>
    <w:rsid w:val="00391561"/>
    <w:rsid w:val="003A4769"/>
    <w:rsid w:val="003A737D"/>
    <w:rsid w:val="003A78E4"/>
    <w:rsid w:val="003E16CB"/>
    <w:rsid w:val="003F1C30"/>
    <w:rsid w:val="003F7030"/>
    <w:rsid w:val="0040504A"/>
    <w:rsid w:val="004054DC"/>
    <w:rsid w:val="0041042F"/>
    <w:rsid w:val="004269B0"/>
    <w:rsid w:val="004551E3"/>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6BCB"/>
    <w:rsid w:val="0058274E"/>
    <w:rsid w:val="00582E62"/>
    <w:rsid w:val="0059164D"/>
    <w:rsid w:val="005927C7"/>
    <w:rsid w:val="00596C58"/>
    <w:rsid w:val="005A11F6"/>
    <w:rsid w:val="005A30C7"/>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1850"/>
    <w:rsid w:val="00683F4A"/>
    <w:rsid w:val="00692C8F"/>
    <w:rsid w:val="00695B10"/>
    <w:rsid w:val="006A0E99"/>
    <w:rsid w:val="006A265B"/>
    <w:rsid w:val="006B6FD0"/>
    <w:rsid w:val="006C6657"/>
    <w:rsid w:val="006D576D"/>
    <w:rsid w:val="006D6DC5"/>
    <w:rsid w:val="006E6B4B"/>
    <w:rsid w:val="00703EFF"/>
    <w:rsid w:val="00705F76"/>
    <w:rsid w:val="007076D2"/>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56F33"/>
    <w:rsid w:val="00862509"/>
    <w:rsid w:val="00864DFB"/>
    <w:rsid w:val="008771F7"/>
    <w:rsid w:val="00877C57"/>
    <w:rsid w:val="00886CA1"/>
    <w:rsid w:val="00890285"/>
    <w:rsid w:val="008966CA"/>
    <w:rsid w:val="008A4CF6"/>
    <w:rsid w:val="008A7572"/>
    <w:rsid w:val="008A7DB0"/>
    <w:rsid w:val="008B1BBC"/>
    <w:rsid w:val="008B33ED"/>
    <w:rsid w:val="008C0C89"/>
    <w:rsid w:val="008C2946"/>
    <w:rsid w:val="008C5B6A"/>
    <w:rsid w:val="008D03B5"/>
    <w:rsid w:val="008E70F7"/>
    <w:rsid w:val="008E71F8"/>
    <w:rsid w:val="008F7F37"/>
    <w:rsid w:val="009153A9"/>
    <w:rsid w:val="009228FC"/>
    <w:rsid w:val="00923872"/>
    <w:rsid w:val="00924043"/>
    <w:rsid w:val="009270FE"/>
    <w:rsid w:val="00931349"/>
    <w:rsid w:val="009332AA"/>
    <w:rsid w:val="009369E5"/>
    <w:rsid w:val="009438DD"/>
    <w:rsid w:val="00943D5B"/>
    <w:rsid w:val="0094532B"/>
    <w:rsid w:val="00960C73"/>
    <w:rsid w:val="00960D77"/>
    <w:rsid w:val="00964D63"/>
    <w:rsid w:val="0096749D"/>
    <w:rsid w:val="0096754B"/>
    <w:rsid w:val="00984A5E"/>
    <w:rsid w:val="00993E90"/>
    <w:rsid w:val="009B2DB3"/>
    <w:rsid w:val="009B445B"/>
    <w:rsid w:val="009C565E"/>
    <w:rsid w:val="009E5B47"/>
    <w:rsid w:val="009F49BD"/>
    <w:rsid w:val="00A0457C"/>
    <w:rsid w:val="00A04E3D"/>
    <w:rsid w:val="00A06F46"/>
    <w:rsid w:val="00A12378"/>
    <w:rsid w:val="00A31C07"/>
    <w:rsid w:val="00A40B01"/>
    <w:rsid w:val="00A458AD"/>
    <w:rsid w:val="00A45A6C"/>
    <w:rsid w:val="00A63F7D"/>
    <w:rsid w:val="00A75F1D"/>
    <w:rsid w:val="00A83B51"/>
    <w:rsid w:val="00A84B26"/>
    <w:rsid w:val="00A857A4"/>
    <w:rsid w:val="00A8584D"/>
    <w:rsid w:val="00A86782"/>
    <w:rsid w:val="00A9013F"/>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66DB"/>
    <w:rsid w:val="00CD0BA4"/>
    <w:rsid w:val="00CD4227"/>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0010"/>
    <w:rsid w:val="00D73082"/>
    <w:rsid w:val="00D74A15"/>
    <w:rsid w:val="00D8145A"/>
    <w:rsid w:val="00D83C99"/>
    <w:rsid w:val="00DD79F0"/>
    <w:rsid w:val="00DE1975"/>
    <w:rsid w:val="00DF04E6"/>
    <w:rsid w:val="00DF5E48"/>
    <w:rsid w:val="00E00BE6"/>
    <w:rsid w:val="00E02C26"/>
    <w:rsid w:val="00E04F0F"/>
    <w:rsid w:val="00E10456"/>
    <w:rsid w:val="00E20D6C"/>
    <w:rsid w:val="00E22B79"/>
    <w:rsid w:val="00E25BE0"/>
    <w:rsid w:val="00E269D3"/>
    <w:rsid w:val="00E33667"/>
    <w:rsid w:val="00E65571"/>
    <w:rsid w:val="00E6693C"/>
    <w:rsid w:val="00E82BA4"/>
    <w:rsid w:val="00E82D87"/>
    <w:rsid w:val="00E930FA"/>
    <w:rsid w:val="00E931FA"/>
    <w:rsid w:val="00EA01B3"/>
    <w:rsid w:val="00EA43B1"/>
    <w:rsid w:val="00EA642C"/>
    <w:rsid w:val="00EA7B4B"/>
    <w:rsid w:val="00EB0639"/>
    <w:rsid w:val="00EB51E5"/>
    <w:rsid w:val="00ED3098"/>
    <w:rsid w:val="00F03EF8"/>
    <w:rsid w:val="00F04D1B"/>
    <w:rsid w:val="00F27D7C"/>
    <w:rsid w:val="00F319BD"/>
    <w:rsid w:val="00F4470C"/>
    <w:rsid w:val="00F45242"/>
    <w:rsid w:val="00F57565"/>
    <w:rsid w:val="00F642D8"/>
    <w:rsid w:val="00F65106"/>
    <w:rsid w:val="00F776E3"/>
    <w:rsid w:val="00F87719"/>
    <w:rsid w:val="00F94A7A"/>
    <w:rsid w:val="00FA3F80"/>
    <w:rsid w:val="00FA5EB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15:docId w15:val="{06E96893-D713-4C35-BE2B-BD060298D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8D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586</TotalTime>
  <Pages>2</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HCQT_VanThu_Tuyen</cp:lastModifiedBy>
  <cp:revision>334</cp:revision>
  <dcterms:created xsi:type="dcterms:W3CDTF">2021-04-23T07:08:00Z</dcterms:created>
  <dcterms:modified xsi:type="dcterms:W3CDTF">2025-02-04T02:57:00Z</dcterms:modified>
</cp:coreProperties>
</file>